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34452" w14:textId="77777777" w:rsidR="00714BA0" w:rsidRPr="00C17FF6" w:rsidRDefault="00714BA0" w:rsidP="00714BA0">
      <w:pPr>
        <w:spacing w:after="0"/>
        <w:ind w:firstLine="709"/>
        <w:jc w:val="both"/>
        <w:rPr>
          <w:rFonts w:ascii="Times New Roman" w:hAnsi="Times New Roman" w:cs="Times New Roman"/>
          <w:b/>
          <w:bCs/>
          <w:sz w:val="24"/>
          <w:szCs w:val="24"/>
        </w:rPr>
      </w:pPr>
      <w:r w:rsidRPr="00C17FF6">
        <w:rPr>
          <w:rFonts w:ascii="Times New Roman" w:hAnsi="Times New Roman" w:cs="Times New Roman"/>
          <w:b/>
          <w:bCs/>
          <w:sz w:val="24"/>
          <w:szCs w:val="24"/>
        </w:rPr>
        <w:t xml:space="preserve">Обоснование применения в своей практике </w:t>
      </w:r>
      <w:r w:rsidR="00C17FF6" w:rsidRPr="00C17FF6">
        <w:rPr>
          <w:rFonts w:ascii="Times New Roman" w:hAnsi="Times New Roman" w:cs="Times New Roman"/>
          <w:b/>
          <w:bCs/>
          <w:sz w:val="24"/>
          <w:szCs w:val="24"/>
        </w:rPr>
        <w:t xml:space="preserve">тех или иных </w:t>
      </w:r>
      <w:r w:rsidRPr="00C17FF6">
        <w:rPr>
          <w:rFonts w:ascii="Times New Roman" w:hAnsi="Times New Roman" w:cs="Times New Roman"/>
          <w:b/>
          <w:bCs/>
          <w:sz w:val="24"/>
          <w:szCs w:val="24"/>
        </w:rPr>
        <w:t>средств педагогической диагностики для оценки образовательных результатов</w:t>
      </w:r>
    </w:p>
    <w:p w14:paraId="6670ACFE" w14:textId="77777777" w:rsidR="00714BA0" w:rsidRPr="00714BA0" w:rsidRDefault="00714BA0" w:rsidP="00714BA0">
      <w:pPr>
        <w:spacing w:after="0"/>
        <w:ind w:firstLine="709"/>
        <w:jc w:val="both"/>
        <w:rPr>
          <w:rFonts w:ascii="Times New Roman" w:hAnsi="Times New Roman" w:cs="Times New Roman"/>
          <w:sz w:val="24"/>
          <w:szCs w:val="24"/>
        </w:rPr>
      </w:pPr>
      <w:r w:rsidRPr="00714BA0">
        <w:rPr>
          <w:rFonts w:ascii="Times New Roman" w:hAnsi="Times New Roman" w:cs="Times New Roman"/>
          <w:sz w:val="24"/>
          <w:szCs w:val="24"/>
        </w:rPr>
        <w:t xml:space="preserve">Процесс усвоения знаний - индивидуальный, </w:t>
      </w:r>
      <w:proofErr w:type="gramStart"/>
      <w:r w:rsidRPr="00714BA0">
        <w:rPr>
          <w:rFonts w:ascii="Times New Roman" w:hAnsi="Times New Roman" w:cs="Times New Roman"/>
          <w:sz w:val="24"/>
          <w:szCs w:val="24"/>
        </w:rPr>
        <w:t xml:space="preserve">поэтому </w:t>
      </w:r>
      <w:r>
        <w:rPr>
          <w:rFonts w:ascii="Times New Roman" w:hAnsi="Times New Roman" w:cs="Times New Roman"/>
          <w:sz w:val="24"/>
          <w:szCs w:val="24"/>
        </w:rPr>
        <w:t xml:space="preserve"> д</w:t>
      </w:r>
      <w:r w:rsidRPr="00714BA0">
        <w:rPr>
          <w:rFonts w:ascii="Times New Roman" w:hAnsi="Times New Roman" w:cs="Times New Roman"/>
          <w:sz w:val="24"/>
          <w:szCs w:val="24"/>
        </w:rPr>
        <w:t>ля</w:t>
      </w:r>
      <w:proofErr w:type="gramEnd"/>
      <w:r w:rsidRPr="00714BA0">
        <w:rPr>
          <w:rFonts w:ascii="Times New Roman" w:hAnsi="Times New Roman" w:cs="Times New Roman"/>
          <w:sz w:val="24"/>
          <w:szCs w:val="24"/>
        </w:rPr>
        <w:t xml:space="preserve"> оценки образовательных результатов в своей практике я использую различные формы диагностики</w:t>
      </w:r>
      <w:r w:rsidR="0025328A">
        <w:rPr>
          <w:rFonts w:ascii="Times New Roman" w:hAnsi="Times New Roman" w:cs="Times New Roman"/>
          <w:sz w:val="24"/>
          <w:szCs w:val="24"/>
        </w:rPr>
        <w:t>.</w:t>
      </w:r>
    </w:p>
    <w:p w14:paraId="0BA976C0" w14:textId="77777777" w:rsidR="0025328A" w:rsidRDefault="0025328A" w:rsidP="00714BA0">
      <w:pPr>
        <w:spacing w:after="0"/>
        <w:ind w:firstLine="709"/>
        <w:jc w:val="both"/>
        <w:rPr>
          <w:rFonts w:ascii="Times New Roman" w:hAnsi="Times New Roman" w:cs="Times New Roman"/>
          <w:sz w:val="24"/>
          <w:szCs w:val="24"/>
        </w:rPr>
      </w:pPr>
    </w:p>
    <w:p w14:paraId="7F3D5B7E"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b/>
          <w:bCs/>
          <w:sz w:val="24"/>
          <w:szCs w:val="24"/>
        </w:rPr>
        <w:t>1. Традиционные средства педагогической диагностики:</w:t>
      </w:r>
    </w:p>
    <w:p w14:paraId="6FEBF65E"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w:t>
      </w:r>
    </w:p>
    <w:p w14:paraId="4A576F41"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b/>
          <w:bCs/>
          <w:sz w:val="24"/>
          <w:szCs w:val="24"/>
        </w:rPr>
        <w:t>1.1. Контрольная работа </w:t>
      </w:r>
      <w:r w:rsidRPr="0025328A">
        <w:rPr>
          <w:rFonts w:ascii="Times New Roman" w:hAnsi="Times New Roman" w:cs="Times New Roman"/>
          <w:sz w:val="24"/>
          <w:szCs w:val="24"/>
        </w:rPr>
        <w:t>- объективно оценивает знание, умение и навыки, показывает способности каждого отдельно взятого ученика.</w:t>
      </w:r>
    </w:p>
    <w:p w14:paraId="1753FB3D"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Текущие контрольные работы имеют целью проверку усвоения изучаемого и проверяемого программного материала; их содержание и частотность определяются с учетом степени сложности изучаемого материала, а также особенностей учащихся каждого класса. Для проведения текущих контрольных работ отводится весь урок или только часть его.</w:t>
      </w:r>
    </w:p>
    <w:p w14:paraId="0BDA18D9"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Итоговые контрольные работы проводятся:</w:t>
      </w:r>
    </w:p>
    <w:p w14:paraId="48F7ED76"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после изучения наиболее значительных тем программы,</w:t>
      </w:r>
    </w:p>
    <w:p w14:paraId="6A5D9D48"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в конце учебной четверти,</w:t>
      </w:r>
    </w:p>
    <w:p w14:paraId="2467D60F"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в конце полугодия.</w:t>
      </w:r>
    </w:p>
    <w:p w14:paraId="3E8BBD70"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w:t>
      </w:r>
    </w:p>
    <w:p w14:paraId="11EF502D"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b/>
          <w:bCs/>
          <w:sz w:val="24"/>
          <w:szCs w:val="24"/>
        </w:rPr>
        <w:t>1.2. Самостоятельная работа</w:t>
      </w:r>
      <w:r w:rsidRPr="0025328A">
        <w:rPr>
          <w:rFonts w:ascii="Times New Roman" w:hAnsi="Times New Roman" w:cs="Times New Roman"/>
          <w:sz w:val="24"/>
          <w:szCs w:val="24"/>
        </w:rPr>
        <w:t xml:space="preserve"> - проводится фронтально, небольшими группами и индивидуально. Цель такого контроля определяется индивидуальными особенностями, темпом продвижения учащихся и усвоения знаний. Индивидуальную самостоятельную работу может получить ученик, который пропустил много учебных дней, не усвоил какой–то раздел программы, работающий в замедленном или ускоренном темпе. Целесообразно использовать индивидуальные самостоятельные работы и для застенчивых, робких учеников, чувствующих дискомфорт при ответе у доски. В этом случае хорошо выполненная работа становится основанием для открытой поддержки школьника, воспитания уверенности в собственных силах. Самостоятельные работы учащихся планомерно и систематически включаются в учебный процесс. Только при этом условии у них будут вырабатываться твердые умения и навыки. </w:t>
      </w:r>
    </w:p>
    <w:p w14:paraId="24E383B3"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w:t>
      </w:r>
    </w:p>
    <w:p w14:paraId="47402A17"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b/>
          <w:bCs/>
          <w:sz w:val="24"/>
          <w:szCs w:val="24"/>
        </w:rPr>
        <w:t>1.3. Устный опрос</w:t>
      </w:r>
      <w:r w:rsidRPr="0025328A">
        <w:rPr>
          <w:rFonts w:ascii="Times New Roman" w:hAnsi="Times New Roman" w:cs="Times New Roman"/>
          <w:sz w:val="24"/>
          <w:szCs w:val="24"/>
        </w:rPr>
        <w:t> - требует устного изложения учеником изученного материала, связного повествования о конкретном объекте окружающего мира. Такой опрос строится как беседа, рассказ ученика, объяснение, сообщение о наблюдении и т.д. Устный опрос как диалог учителя с одним учащимся или со всем классом (ответы с места) проводится в основном на первых этапах обучения, когда требуется систематизация и уточнение знаний школьников, проверка того, что усвоено на этом этапе обучения, что требует дополнительного учебного времени или других способов учебной работы. Для учебного диалога очень важна продуманная система вопросов, которые не только способность учеников запомнить и воспроизвести информацию, но и осознанность усвоения, способность рассуждать, высказывать свое мнение, аргументировано строить ответ, активно участвовать в общей беседе, умение конкретизировать общие понятия.</w:t>
      </w:r>
    </w:p>
    <w:p w14:paraId="039B99D0"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w:t>
      </w:r>
    </w:p>
    <w:p w14:paraId="036871CB"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b/>
          <w:bCs/>
          <w:sz w:val="24"/>
          <w:szCs w:val="24"/>
        </w:rPr>
        <w:t>2. Инновационные средства педагогической диагностики.</w:t>
      </w:r>
    </w:p>
    <w:p w14:paraId="58E2392F"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w:t>
      </w:r>
    </w:p>
    <w:p w14:paraId="79B8A201"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b/>
          <w:bCs/>
          <w:sz w:val="24"/>
          <w:szCs w:val="24"/>
        </w:rPr>
        <w:lastRenderedPageBreak/>
        <w:t>Тестирование</w:t>
      </w:r>
      <w:r w:rsidRPr="0025328A">
        <w:rPr>
          <w:rFonts w:ascii="Times New Roman" w:hAnsi="Times New Roman" w:cs="Times New Roman"/>
          <w:sz w:val="24"/>
          <w:szCs w:val="24"/>
        </w:rPr>
        <w:t> – одна из инновационных методик педагогической диагностики. Из всех существующих на сегодняшний день методик диагностирования самой перспективной считаю тестирование, потому что они</w:t>
      </w:r>
    </w:p>
    <w:p w14:paraId="3B2BE9B7"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а) относительно краткосрочны, т.е. не требуют больших затрат времени;</w:t>
      </w:r>
    </w:p>
    <w:p w14:paraId="1EB1D3F2"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б) однозначны, т.е. не допускают произвольного толкования тестового задания;</w:t>
      </w:r>
    </w:p>
    <w:p w14:paraId="271CA2D0"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в) правильны, т.е. исключают возможность формулирования многозначных ответов;</w:t>
      </w:r>
    </w:p>
    <w:p w14:paraId="109ECC5F"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г) относительно кратки, требуют сжатых ответов;</w:t>
      </w:r>
    </w:p>
    <w:p w14:paraId="371324F0"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д) </w:t>
      </w:r>
      <w:proofErr w:type="spellStart"/>
      <w:r w:rsidRPr="0025328A">
        <w:rPr>
          <w:rFonts w:ascii="Times New Roman" w:hAnsi="Times New Roman" w:cs="Times New Roman"/>
          <w:sz w:val="24"/>
          <w:szCs w:val="24"/>
        </w:rPr>
        <w:t>информационны</w:t>
      </w:r>
      <w:proofErr w:type="spellEnd"/>
      <w:r w:rsidRPr="0025328A">
        <w:rPr>
          <w:rFonts w:ascii="Times New Roman" w:hAnsi="Times New Roman" w:cs="Times New Roman"/>
          <w:sz w:val="24"/>
          <w:szCs w:val="24"/>
        </w:rPr>
        <w:t>, т.е. обеспечивают возможность соотнесения количественной оценки за выполнение теста с порядковой или интервальной шкалой измерений;</w:t>
      </w:r>
    </w:p>
    <w:p w14:paraId="747CEF83"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е) удобны, т.е. пригодны для быстрой математической обработки результатов;</w:t>
      </w:r>
    </w:p>
    <w:p w14:paraId="77FD7D1B"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ж) стандартны, т.е. пригодны для широкого практического использования – измерения уровня обученности возможно более широких контингентов обучаемых, овладевающих одинаковым объемом знаний на одном и том же уровне обучения.</w:t>
      </w:r>
    </w:p>
    <w:p w14:paraId="52B57336"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w:t>
      </w:r>
    </w:p>
    <w:p w14:paraId="1611C8F1"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b/>
          <w:bCs/>
          <w:sz w:val="24"/>
          <w:szCs w:val="24"/>
        </w:rPr>
        <w:t>При подготовке материалов для тестового контроля придерживаюсь определенных правил:</w:t>
      </w:r>
    </w:p>
    <w:p w14:paraId="435695B9"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1. Не включаю ответы, неправильность которых на момент тестирования не может быть обоснована учащимися.</w:t>
      </w:r>
    </w:p>
    <w:p w14:paraId="6BBAC1AE"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2. Неправильные ответы должны конструироваться на основе типичных ошибок и должны быть правдоподобными.</w:t>
      </w:r>
    </w:p>
    <w:p w14:paraId="76A52A7E"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3. Правильные ответы располагаю среди всех предлагаемых ответов в случайном порядке.</w:t>
      </w:r>
    </w:p>
    <w:p w14:paraId="395C0E66"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4. Вопросы не должны повторять формулировок учебника.</w:t>
      </w:r>
    </w:p>
    <w:p w14:paraId="1BA124D1"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5. Ответы на одни вопросы не должны служить подсказками для других.</w:t>
      </w:r>
    </w:p>
    <w:p w14:paraId="100E1D87"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6. Вопросы не должны содержать «ловушек».</w:t>
      </w:r>
    </w:p>
    <w:p w14:paraId="088F6EFB"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w:t>
      </w:r>
    </w:p>
    <w:p w14:paraId="01A149BC"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Тесты применяются на всех этапах дидактического процесса. С их помощью обеспечивается предварительный, текущий, тематический и итоговый контроль знаний, умений, учет успеваемости и академических достижений. Но не все необходимые характеристики усвоения можно получить с помощью тестирования. Такие, например, показатели, как умение конкретизировать свой ответ примерами, знание фактов, умение связанно и логически выражать свои мысли, некоторые другие характеристики знаний, умений, навыков диагностировать тестированием невозможно. Это значит, что тестирование должно обязательно сочетаться с другими формами и методами проверки.</w:t>
      </w:r>
    </w:p>
    <w:p w14:paraId="23966DC4" w14:textId="77777777" w:rsidR="0025328A" w:rsidRPr="0025328A" w:rsidRDefault="0025328A" w:rsidP="0025328A">
      <w:pPr>
        <w:spacing w:after="0"/>
        <w:ind w:firstLine="709"/>
        <w:jc w:val="both"/>
        <w:rPr>
          <w:rFonts w:ascii="Times New Roman" w:hAnsi="Times New Roman" w:cs="Times New Roman"/>
          <w:sz w:val="24"/>
          <w:szCs w:val="24"/>
        </w:rPr>
      </w:pPr>
      <w:r w:rsidRPr="0025328A">
        <w:rPr>
          <w:rFonts w:ascii="Times New Roman" w:hAnsi="Times New Roman" w:cs="Times New Roman"/>
          <w:sz w:val="24"/>
          <w:szCs w:val="24"/>
        </w:rPr>
        <w:t> </w:t>
      </w:r>
    </w:p>
    <w:p w14:paraId="5CFDC215" w14:textId="77777777" w:rsidR="0025328A" w:rsidRPr="00714BA0" w:rsidRDefault="0025328A" w:rsidP="00714BA0">
      <w:pPr>
        <w:spacing w:after="0"/>
        <w:ind w:firstLine="709"/>
        <w:jc w:val="both"/>
        <w:rPr>
          <w:rFonts w:ascii="Times New Roman" w:hAnsi="Times New Roman" w:cs="Times New Roman"/>
          <w:sz w:val="24"/>
          <w:szCs w:val="24"/>
        </w:rPr>
      </w:pPr>
    </w:p>
    <w:sectPr w:rsidR="0025328A" w:rsidRPr="00714B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BA0"/>
    <w:rsid w:val="00002CE0"/>
    <w:rsid w:val="00020BF0"/>
    <w:rsid w:val="00031D42"/>
    <w:rsid w:val="000549DB"/>
    <w:rsid w:val="0005739C"/>
    <w:rsid w:val="00062E4A"/>
    <w:rsid w:val="0007650B"/>
    <w:rsid w:val="00090EAB"/>
    <w:rsid w:val="000979CA"/>
    <w:rsid w:val="000A7382"/>
    <w:rsid w:val="000B187D"/>
    <w:rsid w:val="000C67DB"/>
    <w:rsid w:val="000C7E66"/>
    <w:rsid w:val="000E0389"/>
    <w:rsid w:val="000E0821"/>
    <w:rsid w:val="0010642C"/>
    <w:rsid w:val="00111750"/>
    <w:rsid w:val="0011588F"/>
    <w:rsid w:val="00192B6E"/>
    <w:rsid w:val="0019391B"/>
    <w:rsid w:val="00195D80"/>
    <w:rsid w:val="001B52BC"/>
    <w:rsid w:val="001E5524"/>
    <w:rsid w:val="001E702C"/>
    <w:rsid w:val="001F2E22"/>
    <w:rsid w:val="002009A7"/>
    <w:rsid w:val="0020177C"/>
    <w:rsid w:val="00215824"/>
    <w:rsid w:val="00232AAC"/>
    <w:rsid w:val="00236F0A"/>
    <w:rsid w:val="00247658"/>
    <w:rsid w:val="0025328A"/>
    <w:rsid w:val="002677A7"/>
    <w:rsid w:val="002958AB"/>
    <w:rsid w:val="002B69F1"/>
    <w:rsid w:val="002D0C5F"/>
    <w:rsid w:val="002F0BE2"/>
    <w:rsid w:val="002F1D3F"/>
    <w:rsid w:val="002F2DF4"/>
    <w:rsid w:val="002F7C02"/>
    <w:rsid w:val="003105F4"/>
    <w:rsid w:val="00310E3B"/>
    <w:rsid w:val="0033082C"/>
    <w:rsid w:val="003725E8"/>
    <w:rsid w:val="0037406F"/>
    <w:rsid w:val="00383CEE"/>
    <w:rsid w:val="0038697B"/>
    <w:rsid w:val="0039486F"/>
    <w:rsid w:val="003D3466"/>
    <w:rsid w:val="003D3865"/>
    <w:rsid w:val="003F7814"/>
    <w:rsid w:val="00414F54"/>
    <w:rsid w:val="00450E48"/>
    <w:rsid w:val="00455F93"/>
    <w:rsid w:val="00467972"/>
    <w:rsid w:val="00470234"/>
    <w:rsid w:val="00471F72"/>
    <w:rsid w:val="0048172D"/>
    <w:rsid w:val="0048564A"/>
    <w:rsid w:val="00492D0D"/>
    <w:rsid w:val="004A7A80"/>
    <w:rsid w:val="004E2582"/>
    <w:rsid w:val="004F5EEA"/>
    <w:rsid w:val="0050587A"/>
    <w:rsid w:val="00511E1B"/>
    <w:rsid w:val="00541020"/>
    <w:rsid w:val="005456EF"/>
    <w:rsid w:val="00553371"/>
    <w:rsid w:val="0056008F"/>
    <w:rsid w:val="0058416F"/>
    <w:rsid w:val="005A134F"/>
    <w:rsid w:val="005C1576"/>
    <w:rsid w:val="005D3197"/>
    <w:rsid w:val="005D5C15"/>
    <w:rsid w:val="005D6144"/>
    <w:rsid w:val="0061034C"/>
    <w:rsid w:val="00612217"/>
    <w:rsid w:val="00636A25"/>
    <w:rsid w:val="00656CEC"/>
    <w:rsid w:val="006720C2"/>
    <w:rsid w:val="00676C18"/>
    <w:rsid w:val="0069670B"/>
    <w:rsid w:val="00697D60"/>
    <w:rsid w:val="006B5BDF"/>
    <w:rsid w:val="006C470D"/>
    <w:rsid w:val="006C5384"/>
    <w:rsid w:val="006C5E9A"/>
    <w:rsid w:val="006C7FA9"/>
    <w:rsid w:val="006D35B8"/>
    <w:rsid w:val="00714BA0"/>
    <w:rsid w:val="0071750C"/>
    <w:rsid w:val="007610B7"/>
    <w:rsid w:val="00771A06"/>
    <w:rsid w:val="007A02C7"/>
    <w:rsid w:val="007C4EB6"/>
    <w:rsid w:val="007E21FC"/>
    <w:rsid w:val="007F0685"/>
    <w:rsid w:val="008135DE"/>
    <w:rsid w:val="008309DA"/>
    <w:rsid w:val="008310B1"/>
    <w:rsid w:val="00831DD6"/>
    <w:rsid w:val="00834C5C"/>
    <w:rsid w:val="00835A3B"/>
    <w:rsid w:val="008827E3"/>
    <w:rsid w:val="00884801"/>
    <w:rsid w:val="00891DDF"/>
    <w:rsid w:val="008A160E"/>
    <w:rsid w:val="008B2F10"/>
    <w:rsid w:val="008B341D"/>
    <w:rsid w:val="008C229B"/>
    <w:rsid w:val="008C70E6"/>
    <w:rsid w:val="008D22D0"/>
    <w:rsid w:val="008D46E0"/>
    <w:rsid w:val="008D5F92"/>
    <w:rsid w:val="008E0F0F"/>
    <w:rsid w:val="00944FF9"/>
    <w:rsid w:val="0095171A"/>
    <w:rsid w:val="009570BF"/>
    <w:rsid w:val="00974118"/>
    <w:rsid w:val="0098064A"/>
    <w:rsid w:val="00980710"/>
    <w:rsid w:val="00981129"/>
    <w:rsid w:val="009C62CC"/>
    <w:rsid w:val="009C68E7"/>
    <w:rsid w:val="009E5824"/>
    <w:rsid w:val="00A343C0"/>
    <w:rsid w:val="00A42EEA"/>
    <w:rsid w:val="00A443DF"/>
    <w:rsid w:val="00A64BAF"/>
    <w:rsid w:val="00A90D4B"/>
    <w:rsid w:val="00AB5146"/>
    <w:rsid w:val="00AC4299"/>
    <w:rsid w:val="00AD1FA4"/>
    <w:rsid w:val="00AD520F"/>
    <w:rsid w:val="00AE7885"/>
    <w:rsid w:val="00AF1AE5"/>
    <w:rsid w:val="00B0273C"/>
    <w:rsid w:val="00B17563"/>
    <w:rsid w:val="00B35016"/>
    <w:rsid w:val="00B557C1"/>
    <w:rsid w:val="00B56B91"/>
    <w:rsid w:val="00B635F6"/>
    <w:rsid w:val="00B66788"/>
    <w:rsid w:val="00B70438"/>
    <w:rsid w:val="00B757C7"/>
    <w:rsid w:val="00B933F9"/>
    <w:rsid w:val="00BB5747"/>
    <w:rsid w:val="00BC2CA1"/>
    <w:rsid w:val="00BC5915"/>
    <w:rsid w:val="00BD6833"/>
    <w:rsid w:val="00BE0D95"/>
    <w:rsid w:val="00C055CE"/>
    <w:rsid w:val="00C17FF6"/>
    <w:rsid w:val="00C27A7D"/>
    <w:rsid w:val="00C31A4A"/>
    <w:rsid w:val="00C31DC6"/>
    <w:rsid w:val="00C5026A"/>
    <w:rsid w:val="00C50740"/>
    <w:rsid w:val="00C56B8D"/>
    <w:rsid w:val="00C57D58"/>
    <w:rsid w:val="00C61198"/>
    <w:rsid w:val="00C66DE5"/>
    <w:rsid w:val="00C74F57"/>
    <w:rsid w:val="00CD6401"/>
    <w:rsid w:val="00CE2BF9"/>
    <w:rsid w:val="00CE38AE"/>
    <w:rsid w:val="00CF52DE"/>
    <w:rsid w:val="00D014C1"/>
    <w:rsid w:val="00D10AEB"/>
    <w:rsid w:val="00D11BD5"/>
    <w:rsid w:val="00D14C7C"/>
    <w:rsid w:val="00D25389"/>
    <w:rsid w:val="00D51A48"/>
    <w:rsid w:val="00D70B44"/>
    <w:rsid w:val="00D74D25"/>
    <w:rsid w:val="00D87AB8"/>
    <w:rsid w:val="00D87AB9"/>
    <w:rsid w:val="00DB5263"/>
    <w:rsid w:val="00DE4796"/>
    <w:rsid w:val="00E004CE"/>
    <w:rsid w:val="00E20BE1"/>
    <w:rsid w:val="00E21B7C"/>
    <w:rsid w:val="00E22FDF"/>
    <w:rsid w:val="00E277E3"/>
    <w:rsid w:val="00E30DEB"/>
    <w:rsid w:val="00E3525B"/>
    <w:rsid w:val="00E55CF6"/>
    <w:rsid w:val="00E721AE"/>
    <w:rsid w:val="00E77122"/>
    <w:rsid w:val="00E860B1"/>
    <w:rsid w:val="00EB3CF1"/>
    <w:rsid w:val="00EB4B73"/>
    <w:rsid w:val="00EB5835"/>
    <w:rsid w:val="00EB6EA0"/>
    <w:rsid w:val="00EF56B5"/>
    <w:rsid w:val="00F41BD5"/>
    <w:rsid w:val="00F47A03"/>
    <w:rsid w:val="00F55AE2"/>
    <w:rsid w:val="00FA6C25"/>
    <w:rsid w:val="00FB1C80"/>
    <w:rsid w:val="00FD5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720C6"/>
  <w15:docId w15:val="{9DDD238A-4E7D-4950-8F0E-342FF603C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691658">
      <w:bodyDiv w:val="1"/>
      <w:marLeft w:val="0"/>
      <w:marRight w:val="0"/>
      <w:marTop w:val="0"/>
      <w:marBottom w:val="0"/>
      <w:divBdr>
        <w:top w:val="none" w:sz="0" w:space="0" w:color="auto"/>
        <w:left w:val="none" w:sz="0" w:space="0" w:color="auto"/>
        <w:bottom w:val="none" w:sz="0" w:space="0" w:color="auto"/>
        <w:right w:val="none" w:sz="0" w:space="0" w:color="auto"/>
      </w:divBdr>
    </w:div>
    <w:div w:id="145583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717</Words>
  <Characters>4087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Лана</dc:creator>
  <cp:lastModifiedBy>123456 qwerty</cp:lastModifiedBy>
  <cp:revision>2</cp:revision>
  <cp:lastPrinted>2024-01-24T13:32:00Z</cp:lastPrinted>
  <dcterms:created xsi:type="dcterms:W3CDTF">2024-01-24T13:33:00Z</dcterms:created>
  <dcterms:modified xsi:type="dcterms:W3CDTF">2024-01-24T13:33:00Z</dcterms:modified>
</cp:coreProperties>
</file>