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F8A" w:rsidRDefault="00D45F8A" w:rsidP="00D45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«Морская средняя общеобразовательная школа </w:t>
      </w:r>
    </w:p>
    <w:p w:rsidR="00D45F8A" w:rsidRDefault="00D45F8A" w:rsidP="00D45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В.А. Дерягина» городского округа Судак</w:t>
      </w:r>
    </w:p>
    <w:p w:rsidR="00D45F8A" w:rsidRDefault="00D45F8A" w:rsidP="00D45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219C" w:rsidRPr="002E219C" w:rsidRDefault="002E219C" w:rsidP="002E219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E219C">
        <w:rPr>
          <w:rFonts w:ascii="Times New Roman" w:eastAsia="Times New Roman" w:hAnsi="Times New Roman" w:cs="Times New Roman"/>
          <w:sz w:val="32"/>
          <w:szCs w:val="32"/>
          <w:lang w:eastAsia="ru-RU"/>
        </w:rPr>
        <w:t>Доклад на МО классных руководителей.</w:t>
      </w:r>
    </w:p>
    <w:p w:rsidR="002E219C" w:rsidRPr="00623DF3" w:rsidRDefault="002E219C" w:rsidP="002E21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E219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тему:</w:t>
      </w:r>
      <w:r w:rsidRPr="002E219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«Социальная проблема профориентации ученической молодежи. Диагностика профессиональных интересов </w:t>
      </w:r>
      <w:r w:rsidR="00DD56F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обучаю</w:t>
      </w:r>
      <w:r w:rsidRPr="002E219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щихся»</w:t>
      </w:r>
    </w:p>
    <w:p w:rsidR="00623DF3" w:rsidRDefault="00623DF3" w:rsidP="00623D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DF3" w:rsidRDefault="00D45F8A" w:rsidP="00623D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</w:t>
      </w:r>
      <w:r w:rsidR="00623DF3"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3DF3" w:rsidRDefault="00623DF3" w:rsidP="00623D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технологии</w:t>
      </w:r>
    </w:p>
    <w:p w:rsidR="00D45F8A" w:rsidRPr="002E219C" w:rsidRDefault="00623DF3" w:rsidP="00623D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>Ахчилова</w:t>
      </w:r>
      <w:proofErr w:type="spellEnd"/>
      <w:r w:rsidR="00DD5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Асие</w:t>
      </w:r>
      <w:proofErr w:type="spellEnd"/>
      <w:r w:rsidR="00DD5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3DF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Шавкатовна</w:t>
      </w:r>
      <w:proofErr w:type="spellEnd"/>
    </w:p>
    <w:p w:rsidR="002E219C" w:rsidRPr="002E219C" w:rsidRDefault="002E219C" w:rsidP="002E21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34E6B" w:rsidRDefault="00334E6B" w:rsidP="00334E6B">
      <w:pPr>
        <w:tabs>
          <w:tab w:val="left" w:pos="3690"/>
        </w:tabs>
        <w:jc w:val="center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23DF3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ru-RU"/>
        </w:rPr>
        <w:t>Социальные проблемы профориентации ученической молодежи</w:t>
      </w:r>
      <w:r w:rsidRPr="002E219C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.</w:t>
      </w:r>
    </w:p>
    <w:p w:rsidR="00537069" w:rsidRPr="00537069" w:rsidRDefault="00537069" w:rsidP="005370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37069">
        <w:rPr>
          <w:rFonts w:ascii="Times New Roman" w:eastAsia="Times New Roman" w:hAnsi="Times New Roman" w:cs="Times New Roman"/>
          <w:sz w:val="24"/>
          <w:szCs w:val="24"/>
          <w:lang w:eastAsia="ru-RU"/>
        </w:rPr>
        <w:t>«Если Вы правильно выберите труд</w:t>
      </w:r>
    </w:p>
    <w:p w:rsidR="00537069" w:rsidRPr="00537069" w:rsidRDefault="00537069" w:rsidP="005370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вложите в него душу, </w:t>
      </w:r>
    </w:p>
    <w:p w:rsidR="00537069" w:rsidRPr="00537069" w:rsidRDefault="00537069" w:rsidP="005370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счастье само Вас отыщет»                          </w:t>
      </w:r>
    </w:p>
    <w:p w:rsidR="00537069" w:rsidRPr="00537069" w:rsidRDefault="00537069" w:rsidP="005370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К.Д. Ушинский </w:t>
      </w:r>
    </w:p>
    <w:p w:rsidR="00537069" w:rsidRPr="00537069" w:rsidRDefault="00537069" w:rsidP="00334E6B">
      <w:pPr>
        <w:tabs>
          <w:tab w:val="left" w:pos="369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494D" w:rsidRPr="002E219C" w:rsidRDefault="0075494D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     Выбор профессии. Каким огромным смыслом наполнено, казалось бы, привычное словосочетание, сколько в нем скрыто эмоций, тревог, ожиданий, проблем! Ведь это не просто удачно или неудачно принятое в юности решение, а зачастую сложившаяся или разбитая судьба, активная, творческая, радостная жизнь или пассивное, равнодушное существование, наконец, это одно из важнейших слагаемых и условий человеческого счастья, сознание своей необходимости людям. Кем стать? Этот вопрос задавал, задает и будет задавать буквально каждый ученик школы без исключения.</w:t>
      </w:r>
    </w:p>
    <w:p w:rsidR="0075494D" w:rsidRPr="002E219C" w:rsidRDefault="0075494D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               В мире насчитывается огромное количество разнообразных профессий. Одни возникли тысячи лет назад, другие – уже в наше время. Вопрос «Кем быть?» – жизненно важный вопрос. Ответ на него оказывает влияние на всю дальнейшую жизнь человека. </w:t>
      </w:r>
    </w:p>
    <w:p w:rsidR="00313F2F" w:rsidRPr="002E219C" w:rsidRDefault="00D85ADF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Важнейшая задача школы – формирование полноценных граждан своей страны, а решение этой задачи во многом зависит от того чем будут заниматься повзрослевшие школьники, какую профессию они изберут, и где будут работать. </w:t>
      </w:r>
    </w:p>
    <w:p w:rsidR="00313F2F" w:rsidRPr="002E219C" w:rsidRDefault="006A70D0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              Выбор профессии является важной проблемой для  </w:t>
      </w:r>
      <w:r w:rsidR="00DD56F1">
        <w:rPr>
          <w:rFonts w:ascii="Times New Roman" w:hAnsi="Times New Roman" w:cs="Times New Roman"/>
          <w:sz w:val="28"/>
          <w:szCs w:val="28"/>
        </w:rPr>
        <w:t>обучаю</w:t>
      </w:r>
      <w:r w:rsidRPr="002E219C">
        <w:rPr>
          <w:rFonts w:ascii="Times New Roman" w:hAnsi="Times New Roman" w:cs="Times New Roman"/>
          <w:sz w:val="28"/>
          <w:szCs w:val="28"/>
        </w:rPr>
        <w:t>щихся школы.  Интересы значительной части учеников крайне неустойчивы. Они порождаются знакомыми и товарищами. Меньшее влияние оказывают школа и семья. Степень выбора колеблется от абсолютного «да, только эта профессия меня привлекает» до «не знаю, как получится».</w:t>
      </w:r>
    </w:p>
    <w:p w:rsidR="00BD61FA" w:rsidRPr="002E219C" w:rsidRDefault="00C0032D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lastRenderedPageBreak/>
        <w:t>Делая свой выбор, п</w:t>
      </w:r>
      <w:r w:rsidR="00F90D96" w:rsidRPr="002E219C">
        <w:rPr>
          <w:rFonts w:ascii="Times New Roman" w:hAnsi="Times New Roman" w:cs="Times New Roman"/>
          <w:sz w:val="28"/>
          <w:szCs w:val="28"/>
        </w:rPr>
        <w:t>одростки на первое место ставят профессии, в которых предоставляется возможность принимать самостоятельные решения, контактировать с людьми и получать полезный продукт деятельности. На втором месте стоят профессии, в которых присутствует творческий характер труда. На третьем месте – работа, от которой мо</w:t>
      </w:r>
      <w:r w:rsidR="00BD61FA" w:rsidRPr="002E219C">
        <w:rPr>
          <w:rFonts w:ascii="Times New Roman" w:hAnsi="Times New Roman" w:cs="Times New Roman"/>
          <w:sz w:val="28"/>
          <w:szCs w:val="28"/>
        </w:rPr>
        <w:t xml:space="preserve">жно получать новые впечатления. </w:t>
      </w:r>
    </w:p>
    <w:p w:rsidR="00F90D96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В последнее время немаловажным фактором, влияющим на выбор профессии, стало финансовое вознаграждение за сделанную работу.</w:t>
      </w:r>
    </w:p>
    <w:p w:rsidR="00F90D96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Установлено, что подростки редко выбирают профессии родителей. Но не подлежит сомнению тот факт, что они прислушиваются к мнению взрослых.</w:t>
      </w:r>
    </w:p>
    <w:p w:rsidR="00BD61FA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В 10-12 лет ребята часто четко представляют, кем они будут работать. Здесь сказывается отсутствие жизненного опыта, а также незначительная потребность в самореализации.</w:t>
      </w:r>
    </w:p>
    <w:p w:rsidR="00BD61FA" w:rsidRPr="002E219C" w:rsidRDefault="00432AAC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Вопрос профессионального самоопределения начинает осознаваться </w:t>
      </w:r>
      <w:r w:rsidR="00DD56F1">
        <w:rPr>
          <w:rFonts w:ascii="Times New Roman" w:hAnsi="Times New Roman" w:cs="Times New Roman"/>
          <w:sz w:val="28"/>
          <w:szCs w:val="28"/>
        </w:rPr>
        <w:t>обучаю</w:t>
      </w:r>
      <w:r w:rsidRPr="002E219C">
        <w:rPr>
          <w:rFonts w:ascii="Times New Roman" w:hAnsi="Times New Roman" w:cs="Times New Roman"/>
          <w:sz w:val="28"/>
          <w:szCs w:val="28"/>
        </w:rPr>
        <w:t xml:space="preserve">щимися уже в 14 - 15 лет. Согласно исследованиям лишь 10 - 15% </w:t>
      </w:r>
      <w:r w:rsidR="00DD56F1">
        <w:rPr>
          <w:rFonts w:ascii="Times New Roman" w:hAnsi="Times New Roman" w:cs="Times New Roman"/>
          <w:sz w:val="28"/>
          <w:szCs w:val="28"/>
        </w:rPr>
        <w:t>обучаю</w:t>
      </w:r>
      <w:r w:rsidRPr="002E219C">
        <w:rPr>
          <w:rFonts w:ascii="Times New Roman" w:hAnsi="Times New Roman" w:cs="Times New Roman"/>
          <w:sz w:val="28"/>
          <w:szCs w:val="28"/>
        </w:rPr>
        <w:t xml:space="preserve">щихся имеют твёрдые профессиональные намерения. Примерно столько же вообще не задумываются о своих профессиональных планах. Около 70% не имеют чёткой позиции, сомневаются в выборе. Кроме того, статистика насчитывает около 50 тысяч профессий. Самостоятельно довольно трудно сориентироваться в таком огромном мире профессий. Тем более что чуть ли не каждый год появляются новые и исчезают старые. </w:t>
      </w:r>
      <w:r w:rsidR="00F90D96" w:rsidRPr="002E219C">
        <w:rPr>
          <w:rFonts w:ascii="Times New Roman" w:hAnsi="Times New Roman" w:cs="Times New Roman"/>
          <w:sz w:val="28"/>
          <w:szCs w:val="28"/>
        </w:rPr>
        <w:t xml:space="preserve"> Подростки, перед которыми уже реально стоит этот вопрос, руководствуются тремя позициями выбора профессии:</w:t>
      </w:r>
    </w:p>
    <w:p w:rsidR="00F90D96" w:rsidRPr="002E219C" w:rsidRDefault="00F90D96" w:rsidP="005640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•</w:t>
      </w:r>
      <w:r w:rsidRPr="002E219C">
        <w:rPr>
          <w:rFonts w:ascii="Times New Roman" w:hAnsi="Times New Roman" w:cs="Times New Roman"/>
          <w:sz w:val="28"/>
          <w:szCs w:val="28"/>
        </w:rPr>
        <w:tab/>
      </w:r>
      <w:r w:rsidRPr="0056409C">
        <w:rPr>
          <w:rFonts w:ascii="Times New Roman" w:hAnsi="Times New Roman" w:cs="Times New Roman"/>
          <w:b/>
          <w:sz w:val="28"/>
          <w:szCs w:val="28"/>
        </w:rPr>
        <w:t>Хочу</w:t>
      </w:r>
      <w:r w:rsidRPr="002E219C">
        <w:rPr>
          <w:rFonts w:ascii="Times New Roman" w:hAnsi="Times New Roman" w:cs="Times New Roman"/>
          <w:sz w:val="28"/>
          <w:szCs w:val="28"/>
        </w:rPr>
        <w:t xml:space="preserve"> – интересы, склонности ребенка, желание заниматься интересующим его делом</w:t>
      </w:r>
    </w:p>
    <w:p w:rsidR="00F90D96" w:rsidRPr="002E219C" w:rsidRDefault="00F90D96" w:rsidP="005640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•</w:t>
      </w:r>
      <w:r w:rsidRPr="002E219C">
        <w:rPr>
          <w:rFonts w:ascii="Times New Roman" w:hAnsi="Times New Roman" w:cs="Times New Roman"/>
          <w:sz w:val="28"/>
          <w:szCs w:val="28"/>
        </w:rPr>
        <w:tab/>
      </w:r>
      <w:r w:rsidRPr="0056409C">
        <w:rPr>
          <w:rFonts w:ascii="Times New Roman" w:hAnsi="Times New Roman" w:cs="Times New Roman"/>
          <w:b/>
          <w:sz w:val="28"/>
          <w:szCs w:val="28"/>
        </w:rPr>
        <w:t>Могу</w:t>
      </w:r>
      <w:r w:rsidRPr="002E219C">
        <w:rPr>
          <w:rFonts w:ascii="Times New Roman" w:hAnsi="Times New Roman" w:cs="Times New Roman"/>
          <w:sz w:val="28"/>
          <w:szCs w:val="28"/>
        </w:rPr>
        <w:t xml:space="preserve"> – уровень подготовленности, уровень знаний, наличие способностей к выбранному виду деятельности</w:t>
      </w:r>
    </w:p>
    <w:p w:rsidR="00F90D96" w:rsidRPr="002E219C" w:rsidRDefault="00F90D96" w:rsidP="005640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•</w:t>
      </w:r>
      <w:r w:rsidRPr="002E219C">
        <w:rPr>
          <w:rFonts w:ascii="Times New Roman" w:hAnsi="Times New Roman" w:cs="Times New Roman"/>
          <w:sz w:val="28"/>
          <w:szCs w:val="28"/>
        </w:rPr>
        <w:tab/>
      </w:r>
      <w:r w:rsidRPr="0056409C">
        <w:rPr>
          <w:rFonts w:ascii="Times New Roman" w:hAnsi="Times New Roman" w:cs="Times New Roman"/>
          <w:b/>
          <w:sz w:val="28"/>
          <w:szCs w:val="28"/>
        </w:rPr>
        <w:t>Надо</w:t>
      </w:r>
      <w:r w:rsidRPr="002E219C">
        <w:rPr>
          <w:rFonts w:ascii="Times New Roman" w:hAnsi="Times New Roman" w:cs="Times New Roman"/>
          <w:sz w:val="28"/>
          <w:szCs w:val="28"/>
        </w:rPr>
        <w:t xml:space="preserve"> – спрос на профессию, потребность в ней общества.</w:t>
      </w:r>
    </w:p>
    <w:p w:rsidR="00F90D96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Сюда же присоединяются раздумья над рядом факторов, которые тоже немаловажны: престижность профессии, система </w:t>
      </w:r>
      <w:r w:rsidR="00623639" w:rsidRPr="002E219C">
        <w:rPr>
          <w:rFonts w:ascii="Times New Roman" w:hAnsi="Times New Roman" w:cs="Times New Roman"/>
          <w:sz w:val="28"/>
          <w:szCs w:val="28"/>
        </w:rPr>
        <w:t xml:space="preserve">оплаты труда, место жительства.  </w:t>
      </w:r>
      <w:r w:rsidRPr="002E219C">
        <w:rPr>
          <w:rFonts w:ascii="Times New Roman" w:hAnsi="Times New Roman" w:cs="Times New Roman"/>
          <w:sz w:val="28"/>
          <w:szCs w:val="28"/>
        </w:rPr>
        <w:t xml:space="preserve">В условиях рыночной экономики престижность одной профессии сменяется престижностью другой. И наоборот. Поэтому основываться при выборе профессии только на этом факторе не стоит. </w:t>
      </w:r>
    </w:p>
    <w:p w:rsidR="00F90D96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Также подростки оценивают профессии в зависимости от пола. Но это вряд ли повлияет на выбор профессии. Но фраза: «Не женское (мужское) это дело», - может больно задеть самолюбие ребенка.</w:t>
      </w:r>
    </w:p>
    <w:p w:rsidR="00F90D96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Значительно число юношей и девушек мотивируют свой выбор наличием устойчивого интереса к данной профессии, необходимых для этого дела </w:t>
      </w:r>
      <w:r w:rsidRPr="002E219C">
        <w:rPr>
          <w:rFonts w:ascii="Times New Roman" w:hAnsi="Times New Roman" w:cs="Times New Roman"/>
          <w:sz w:val="28"/>
          <w:szCs w:val="28"/>
        </w:rPr>
        <w:lastRenderedPageBreak/>
        <w:t>способностей, склонностей, знаний, а также знакомством с деятельностью, близкой к своей будущей профессии.</w:t>
      </w:r>
    </w:p>
    <w:p w:rsidR="00623639" w:rsidRPr="002E219C" w:rsidRDefault="00F90D96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Появление потребности в самоопределении свидетельствует о достижении личностью подростка высокого уровня развития. Если же такой потребности не возникает, не стоит насильно требовать от него принятия решения. Попытки родителей, особенно в семьях инт</w:t>
      </w:r>
      <w:r w:rsidR="00623639" w:rsidRPr="002E219C">
        <w:rPr>
          <w:rFonts w:ascii="Times New Roman" w:hAnsi="Times New Roman" w:cs="Times New Roman"/>
          <w:sz w:val="28"/>
          <w:szCs w:val="28"/>
        </w:rPr>
        <w:t xml:space="preserve">еллигенции, ускорить </w:t>
      </w:r>
      <w:r w:rsidRPr="002E219C">
        <w:rPr>
          <w:rFonts w:ascii="Times New Roman" w:hAnsi="Times New Roman" w:cs="Times New Roman"/>
          <w:sz w:val="28"/>
          <w:szCs w:val="28"/>
        </w:rPr>
        <w:t xml:space="preserve"> этот процесс с помощью психологического нажима всегд</w:t>
      </w:r>
      <w:r w:rsidR="00623639" w:rsidRPr="002E219C">
        <w:rPr>
          <w:rFonts w:ascii="Times New Roman" w:hAnsi="Times New Roman" w:cs="Times New Roman"/>
          <w:sz w:val="28"/>
          <w:szCs w:val="28"/>
        </w:rPr>
        <w:t>а приводит к реакции протеста и</w:t>
      </w:r>
      <w:r w:rsidRPr="002E219C">
        <w:rPr>
          <w:rFonts w:ascii="Times New Roman" w:hAnsi="Times New Roman" w:cs="Times New Roman"/>
          <w:sz w:val="28"/>
          <w:szCs w:val="28"/>
        </w:rPr>
        <w:t>ли росту тревожности</w:t>
      </w:r>
      <w:r w:rsidR="00623639" w:rsidRPr="002E219C">
        <w:rPr>
          <w:rFonts w:ascii="Times New Roman" w:hAnsi="Times New Roman" w:cs="Times New Roman"/>
          <w:sz w:val="28"/>
          <w:szCs w:val="28"/>
        </w:rPr>
        <w:t>.</w:t>
      </w:r>
      <w:r w:rsidRPr="002E219C">
        <w:rPr>
          <w:rFonts w:ascii="Times New Roman" w:hAnsi="Times New Roman" w:cs="Times New Roman"/>
          <w:sz w:val="28"/>
          <w:szCs w:val="28"/>
        </w:rPr>
        <w:t xml:space="preserve"> Замечено, что раннее самоопределение обычно имеет свои издержки, так как увлечения в подростковом возрасте часто случайны и несерьезны. Подросток может плохо представлять деятельность, которой </w:t>
      </w:r>
      <w:r w:rsidR="00623639" w:rsidRPr="002E219C">
        <w:rPr>
          <w:rFonts w:ascii="Times New Roman" w:hAnsi="Times New Roman" w:cs="Times New Roman"/>
          <w:sz w:val="28"/>
          <w:szCs w:val="28"/>
        </w:rPr>
        <w:t xml:space="preserve">ему придется заниматься.  </w:t>
      </w:r>
      <w:r w:rsidRPr="002E219C">
        <w:rPr>
          <w:rFonts w:ascii="Times New Roman" w:hAnsi="Times New Roman" w:cs="Times New Roman"/>
          <w:sz w:val="28"/>
          <w:szCs w:val="28"/>
        </w:rPr>
        <w:t>Категоричность выбора и отсутствие желания рассмотреть другие варианты – это уход от мучительных колебаний. Впоследствии это, скоре</w:t>
      </w:r>
      <w:r w:rsidR="00623639" w:rsidRPr="002E219C">
        <w:rPr>
          <w:rFonts w:ascii="Times New Roman" w:hAnsi="Times New Roman" w:cs="Times New Roman"/>
          <w:sz w:val="28"/>
          <w:szCs w:val="28"/>
        </w:rPr>
        <w:t>е</w:t>
      </w:r>
      <w:r w:rsidRPr="002E219C">
        <w:rPr>
          <w:rFonts w:ascii="Times New Roman" w:hAnsi="Times New Roman" w:cs="Times New Roman"/>
          <w:sz w:val="28"/>
          <w:szCs w:val="28"/>
        </w:rPr>
        <w:t xml:space="preserve"> всего, приведет к разочарованию.</w:t>
      </w:r>
    </w:p>
    <w:p w:rsidR="00BD61FA" w:rsidRPr="002E219C" w:rsidRDefault="00BD61FA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 xml:space="preserve">              Грамотная </w:t>
      </w:r>
      <w:proofErr w:type="spellStart"/>
      <w:r w:rsidRPr="002E219C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2E219C">
        <w:rPr>
          <w:rFonts w:ascii="Times New Roman" w:hAnsi="Times New Roman" w:cs="Times New Roman"/>
          <w:sz w:val="28"/>
          <w:szCs w:val="28"/>
        </w:rPr>
        <w:t xml:space="preserve">  работа, проводимая в школе,  позволяет решить проблемы воспитания в старших классах.  Профориентация помогает ученику организовать саму учебную деятельность и приносит спокойствие в отношении к своему будущему, формирует полноценных граждан своей страны. Данная работа должна проводиться системно, с использованием разнообразных форм, методов и направлений, при взаимодействии всех школьных структур, включая родителей. </w:t>
      </w:r>
      <w:proofErr w:type="spellStart"/>
      <w:r w:rsidRPr="002E219C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2E219C">
        <w:rPr>
          <w:rFonts w:ascii="Times New Roman" w:hAnsi="Times New Roman" w:cs="Times New Roman"/>
          <w:sz w:val="28"/>
          <w:szCs w:val="28"/>
        </w:rPr>
        <w:t xml:space="preserve"> работа должна строиться  как на обязательной, так и на добровольной основе, начиная с первого класса, а не только в 8-9 классах.</w:t>
      </w:r>
    </w:p>
    <w:p w:rsidR="005970FD" w:rsidRDefault="00623639" w:rsidP="00BD6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219C">
        <w:rPr>
          <w:rFonts w:ascii="Times New Roman" w:hAnsi="Times New Roman" w:cs="Times New Roman"/>
          <w:sz w:val="28"/>
          <w:szCs w:val="28"/>
        </w:rPr>
        <w:t>Подготовка к выбору профессии  является неотъемлемой частью всестороннего и гармоничного развития личности, и ее следует рассматривать в единстве и взаимодействии с нравственным, трудовым, интеллектуальным, политическим, эстетическим и физическим совершенствованием личности, то есть со всей системой учебно-воспитательного процесса. Таким образом, можно сделать вывод о том, что профориентация является важным моментом, как в развитии каждого человека, так и в функционировании общества в целом.</w:t>
      </w:r>
    </w:p>
    <w:p w:rsidR="0056409C" w:rsidRPr="002E219C" w:rsidRDefault="0056409C" w:rsidP="00BD61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E6B" w:rsidRPr="0056409C" w:rsidRDefault="00334E6B" w:rsidP="00334E6B">
      <w:pPr>
        <w:pStyle w:val="a3"/>
        <w:spacing w:line="360" w:lineRule="auto"/>
        <w:ind w:firstLine="720"/>
        <w:rPr>
          <w:i/>
          <w:iCs/>
          <w:color w:val="FF0000"/>
          <w:sz w:val="32"/>
          <w:szCs w:val="32"/>
        </w:rPr>
      </w:pPr>
      <w:r w:rsidRPr="0056409C">
        <w:rPr>
          <w:i/>
          <w:iCs/>
          <w:color w:val="FF0000"/>
          <w:sz w:val="32"/>
          <w:szCs w:val="32"/>
        </w:rPr>
        <w:t>Диагностика профессиональных интересов обучающихся.</w:t>
      </w:r>
    </w:p>
    <w:p w:rsidR="00861E9F" w:rsidRPr="002E219C" w:rsidRDefault="00861E9F" w:rsidP="00861E9F">
      <w:pPr>
        <w:pStyle w:val="a4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       В законе Российской Федерации «Об образовании», в статье 14, говорится о содержании образования, которое “является одним из факторов экономического и социального прогресса общества и должно быть направлено на обеспечение самоопределения личности, создание условий для ее самореализации. . . ».</w:t>
      </w:r>
    </w:p>
    <w:p w:rsidR="004D4C23" w:rsidRPr="002E219C" w:rsidRDefault="00861E9F" w:rsidP="002353B0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19C">
        <w:rPr>
          <w:color w:val="000000"/>
          <w:sz w:val="28"/>
          <w:szCs w:val="28"/>
        </w:rPr>
        <w:lastRenderedPageBreak/>
        <w:t xml:space="preserve">        Психологический словарь определяет, «профессиональную ориентацию (профориентацию) как систему мер, направленную на оказание помощи молодежи в выборе профессии». Она по своей сути представляет собой систему мероприятий, направленных на формирование у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>щихся профессионального самоопределения, готовности к сознательному и обоснованному выбору профессии в соответствии со своими интересами, желаниями, склонностями, способностями и с учетом имеющихся общественных потребностей в специалистах различного профиля.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Для характеристики готовности к трудовой деятельности приняты единые критерии, на которых стоит остановиться несколько подробнее, так как основная задача педагога и всего учебного процесса в целом, состоит в том, чтобы воспитанник соответствовал этим критериям. 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b/>
          <w:color w:val="000000"/>
          <w:sz w:val="28"/>
          <w:szCs w:val="28"/>
        </w:rPr>
        <w:t>Критерии информированности</w:t>
      </w:r>
      <w:r w:rsidRPr="002E219C">
        <w:rPr>
          <w:color w:val="000000"/>
          <w:sz w:val="28"/>
          <w:szCs w:val="28"/>
        </w:rPr>
        <w:t xml:space="preserve">  предполагает знание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>щимися содержания, условий работы, результатов труда по различным профессиям, о своих интересах, склонностях, качествах личности, о состоянии своего здоровья и физического развития, особенностях ощущений, восприятия, внимания, памяти, воображения, мышления, темперамента, характера, а так же о требованиях различных профессий к вышеперечисленным качествам и особенностям человека.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b/>
          <w:color w:val="000000"/>
          <w:sz w:val="28"/>
          <w:szCs w:val="28"/>
        </w:rPr>
        <w:t>Критерий мотивации потребностей</w:t>
      </w:r>
      <w:r w:rsidRPr="002E219C">
        <w:rPr>
          <w:color w:val="000000"/>
          <w:sz w:val="28"/>
          <w:szCs w:val="28"/>
        </w:rPr>
        <w:t xml:space="preserve">  предполагает освоение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>щимися труда как образа жизни, их мотивы, цели и ценности труда вообще, мотивы выбора профессии, наличие у детей интересов и сочетание труда с его материальным вознаграждением.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b/>
          <w:color w:val="000000"/>
          <w:sz w:val="28"/>
          <w:szCs w:val="28"/>
        </w:rPr>
        <w:t xml:space="preserve">Критерий </w:t>
      </w:r>
      <w:proofErr w:type="spellStart"/>
      <w:r w:rsidRPr="002E219C">
        <w:rPr>
          <w:b/>
          <w:color w:val="000000"/>
          <w:sz w:val="28"/>
          <w:szCs w:val="28"/>
        </w:rPr>
        <w:t>деятельностно</w:t>
      </w:r>
      <w:proofErr w:type="spellEnd"/>
      <w:r w:rsidRPr="002E219C">
        <w:rPr>
          <w:b/>
          <w:color w:val="000000"/>
          <w:sz w:val="28"/>
          <w:szCs w:val="28"/>
        </w:rPr>
        <w:t>–практический</w:t>
      </w:r>
      <w:r w:rsidRPr="002E219C">
        <w:rPr>
          <w:color w:val="000000"/>
          <w:sz w:val="28"/>
          <w:szCs w:val="28"/>
        </w:rPr>
        <w:t xml:space="preserve"> предполагает овладение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 xml:space="preserve">щимися умениями и навыками работы, проявление умения работать сообща, наличие у них коммуникативных и организаторских способностей, индивидуального плана дальнейшей жизни, труда и профессионального обучения. 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Вышеперечисленные критерии служат ориентиром и педагогам и ученикам. Зная эти критерии, учителя в своей деятельности формируют у детей те качества личности, которые помогут им выбрать профессию и определиться в жизни.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 xml:space="preserve">щимся же любого возраста, а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>щимся 9 класса особенно, знание этих критериев дает возможность иметь представление о самом себе, своих умениях, интересах, притязаниях и возможностях, ограничениях и их причинах.</w:t>
      </w:r>
    </w:p>
    <w:p w:rsidR="004D4C23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Для того, чтобы ученики получили о себе такое представление, могут быть использованы все методы психологического обследования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>щихся, которые применяются в научно – исследовательской работе. Однако многие их них достаточно трудоемки, рассчитаны на применение специальной аппаратуры. Поэтому на практике чаще всего обращаются к тестам, анкетам, упражнениям, наблюдению, анализ документов, эксперименту.</w:t>
      </w:r>
    </w:p>
    <w:p w:rsidR="002353B0" w:rsidRPr="002E219C" w:rsidRDefault="004D4C23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Основными диагностическими инструментами являются </w:t>
      </w:r>
      <w:r w:rsidR="0048506B" w:rsidRPr="002E219C">
        <w:rPr>
          <w:color w:val="000000"/>
          <w:sz w:val="28"/>
          <w:szCs w:val="28"/>
        </w:rPr>
        <w:t>различные методики,</w:t>
      </w:r>
      <w:r w:rsidRPr="002E219C">
        <w:rPr>
          <w:color w:val="000000"/>
          <w:sz w:val="28"/>
          <w:szCs w:val="28"/>
        </w:rPr>
        <w:t xml:space="preserve">тесты и анкеты. Они могут быть как индивидуальными, то есть предназначенными для работы с каждым испытуемым в отдельности, и </w:t>
      </w:r>
      <w:r w:rsidRPr="002E219C">
        <w:rPr>
          <w:color w:val="000000"/>
          <w:sz w:val="28"/>
          <w:szCs w:val="28"/>
        </w:rPr>
        <w:lastRenderedPageBreak/>
        <w:t>групповые, допускающие одновременное тестирование целой группы испытуемых.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19C">
        <w:rPr>
          <w:color w:val="000000"/>
          <w:sz w:val="28"/>
          <w:szCs w:val="28"/>
        </w:rPr>
        <w:t>«Экспресс-диагностика  профессиональных  интересов  и  склонностей  учащихся 8–9-х классов» предназначена для индивидуальной и групповой диагностики мотивационной,  интеллектуальной,  эмоционально-волевой  сферы  учащихся  8–9-х  классов, стоящих перед выбором профессии и профиля обучения.  Методики могут быть использованы в целях диагностики: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>1) профессиональных интересов и склонностей («Матрица выбора профессии», «Профиль»,</w:t>
      </w:r>
      <w:r w:rsidRPr="002E219C">
        <w:rPr>
          <w:color w:val="000000"/>
          <w:sz w:val="28"/>
          <w:szCs w:val="28"/>
        </w:rPr>
        <w:tab/>
        <w:t>«Одно</w:t>
      </w:r>
      <w:r w:rsidRPr="002E219C">
        <w:rPr>
          <w:color w:val="000000"/>
          <w:sz w:val="28"/>
          <w:szCs w:val="28"/>
        </w:rPr>
        <w:tab/>
        <w:t xml:space="preserve">из двух»); 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2)  особенностей  мышления  («Тест  интеллектуального  потенциала»,  «Эрудит» (модификация  методики  ШТУР),  тест  </w:t>
      </w:r>
      <w:proofErr w:type="spellStart"/>
      <w:r w:rsidRPr="002E219C">
        <w:rPr>
          <w:color w:val="000000"/>
          <w:sz w:val="28"/>
          <w:szCs w:val="28"/>
        </w:rPr>
        <w:t>Беннета</w:t>
      </w:r>
      <w:proofErr w:type="spellEnd"/>
      <w:r w:rsidRPr="002E219C">
        <w:rPr>
          <w:color w:val="000000"/>
          <w:sz w:val="28"/>
          <w:szCs w:val="28"/>
        </w:rPr>
        <w:t xml:space="preserve"> («Определение  технических способностей»); 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3) особенностей психоэмоциональной и коммуникативной сферы («Определение уровня тревожности», «Поведение в конфликтах», «Социальный интеллект»). 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        Главный смысл представленных в методическом пособии методов психологической диагностики – знакомство </w:t>
      </w:r>
      <w:r w:rsidR="00DD56F1">
        <w:rPr>
          <w:color w:val="000000"/>
          <w:sz w:val="28"/>
          <w:szCs w:val="28"/>
        </w:rPr>
        <w:t>обучаю</w:t>
      </w:r>
      <w:r w:rsidRPr="002E219C">
        <w:rPr>
          <w:color w:val="000000"/>
          <w:sz w:val="28"/>
          <w:szCs w:val="28"/>
        </w:rPr>
        <w:t xml:space="preserve">щихся со своими психологическими особенностями и осознание полученной информации. </w:t>
      </w:r>
    </w:p>
    <w:p w:rsidR="002353B0" w:rsidRPr="002E219C" w:rsidRDefault="002353B0" w:rsidP="002353B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        Выбор методик определяется целями и задачами диагностики, однако для сужения поля выбора целесообразно начать с уточнения профессиональных интересов. При подборе методик необходимо соблюдать следующие принципы:</w:t>
      </w:r>
    </w:p>
    <w:p w:rsidR="002353B0" w:rsidRPr="002E219C" w:rsidRDefault="002353B0" w:rsidP="0056409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>•</w:t>
      </w:r>
      <w:r w:rsidRPr="002E219C">
        <w:rPr>
          <w:color w:val="000000"/>
          <w:sz w:val="28"/>
          <w:szCs w:val="28"/>
        </w:rPr>
        <w:tab/>
        <w:t>избытка информации или дублирования тестов;</w:t>
      </w:r>
    </w:p>
    <w:p w:rsidR="002353B0" w:rsidRPr="002E219C" w:rsidRDefault="002353B0" w:rsidP="0056409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>•</w:t>
      </w:r>
      <w:r w:rsidRPr="002E219C">
        <w:rPr>
          <w:color w:val="000000"/>
          <w:sz w:val="28"/>
          <w:szCs w:val="28"/>
        </w:rPr>
        <w:tab/>
        <w:t>оптимального количества тестов;</w:t>
      </w:r>
    </w:p>
    <w:p w:rsidR="00861E9F" w:rsidRPr="002E219C" w:rsidRDefault="002353B0" w:rsidP="0056409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>•</w:t>
      </w:r>
      <w:r w:rsidRPr="002E219C">
        <w:rPr>
          <w:color w:val="000000"/>
          <w:sz w:val="28"/>
          <w:szCs w:val="28"/>
        </w:rPr>
        <w:tab/>
        <w:t>оптимальной последовательности предъявления тестов.</w:t>
      </w:r>
    </w:p>
    <w:p w:rsidR="00E0239F" w:rsidRPr="002E219C" w:rsidRDefault="00E0239F" w:rsidP="00E0239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 Принцип избытка и перекрытия информации требует подбора разноплановых, но близких по целям методик. Так, склонность к определенному виду деятельности можно выявить с помощью «Матрицы выбора профессии», методики «Одно из двух» и методики «Профиль».  </w:t>
      </w:r>
    </w:p>
    <w:p w:rsidR="00E0239F" w:rsidRPr="002E219C" w:rsidRDefault="00E0239F" w:rsidP="00E0239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Исследуя  мыслительные  способности,  целесообразно  сочетать  методы  диагностики вербального и невербального интеллекта, например, тест интеллектуального потенциала П. </w:t>
      </w:r>
      <w:proofErr w:type="spellStart"/>
      <w:r w:rsidRPr="002E219C">
        <w:rPr>
          <w:color w:val="000000"/>
          <w:sz w:val="28"/>
          <w:szCs w:val="28"/>
        </w:rPr>
        <w:t>Ржичан</w:t>
      </w:r>
      <w:proofErr w:type="spellEnd"/>
      <w:r w:rsidRPr="002E219C">
        <w:rPr>
          <w:color w:val="000000"/>
          <w:sz w:val="28"/>
          <w:szCs w:val="28"/>
        </w:rPr>
        <w:t xml:space="preserve"> и методику «Эрудит».  </w:t>
      </w:r>
    </w:p>
    <w:p w:rsidR="00E0239F" w:rsidRPr="002E219C" w:rsidRDefault="00E0239F" w:rsidP="00E0239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 xml:space="preserve">Принцип  оптимальности  подбора  методик  заключается  в  нахождении  баланса между необходимой и достаточной информацией. Соблюдая его, мы снижаем временные затраты на проведение тестирования, сохраняя его высокое качество. Оптимальная последовательность предъявления тестов предполагает чередование опросников и рисуночных методик, бланковых и компьютерных форм.  </w:t>
      </w:r>
    </w:p>
    <w:p w:rsidR="00623639" w:rsidRPr="00623DF3" w:rsidRDefault="00E0239F" w:rsidP="00623DF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19C">
        <w:rPr>
          <w:color w:val="000000"/>
          <w:sz w:val="28"/>
          <w:szCs w:val="28"/>
        </w:rPr>
        <w:t>Оптимальное время работы с одной методикой 10–15 минут. В ходе одной групповой консультации не рекомендуется использовать более трех методик.По итогам диагностики готовится справка с рекомендациями учащимся по выбору профиля обучения.</w:t>
      </w:r>
    </w:p>
    <w:sectPr w:rsidR="00623639" w:rsidRPr="00623DF3" w:rsidSect="009F0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53B1F"/>
    <w:rsid w:val="00153B1F"/>
    <w:rsid w:val="002353B0"/>
    <w:rsid w:val="002E219C"/>
    <w:rsid w:val="002F26FC"/>
    <w:rsid w:val="00313F2F"/>
    <w:rsid w:val="00334E6B"/>
    <w:rsid w:val="00432AAC"/>
    <w:rsid w:val="00434F57"/>
    <w:rsid w:val="0048506B"/>
    <w:rsid w:val="004D4C23"/>
    <w:rsid w:val="00537069"/>
    <w:rsid w:val="0056409C"/>
    <w:rsid w:val="005970FD"/>
    <w:rsid w:val="00623639"/>
    <w:rsid w:val="00623DF3"/>
    <w:rsid w:val="006A70D0"/>
    <w:rsid w:val="0075494D"/>
    <w:rsid w:val="00861E9F"/>
    <w:rsid w:val="009F018C"/>
    <w:rsid w:val="00BD61FA"/>
    <w:rsid w:val="00C0032D"/>
    <w:rsid w:val="00D45C5A"/>
    <w:rsid w:val="00D45F8A"/>
    <w:rsid w:val="00D85ADF"/>
    <w:rsid w:val="00DD56F1"/>
    <w:rsid w:val="00E0239F"/>
    <w:rsid w:val="00F90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334E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4">
    <w:name w:val="Normal (Web)"/>
    <w:basedOn w:val="a"/>
    <w:uiPriority w:val="99"/>
    <w:unhideWhenUsed/>
    <w:rsid w:val="00861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334E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4">
    <w:name w:val="Normal (Web)"/>
    <w:basedOn w:val="a"/>
    <w:uiPriority w:val="99"/>
    <w:unhideWhenUsed/>
    <w:rsid w:val="00861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4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Гульсум</dc:creator>
  <cp:keywords/>
  <dc:description/>
  <cp:lastModifiedBy>Татьяна</cp:lastModifiedBy>
  <cp:revision>10</cp:revision>
  <dcterms:created xsi:type="dcterms:W3CDTF">2018-02-25T16:52:00Z</dcterms:created>
  <dcterms:modified xsi:type="dcterms:W3CDTF">2018-02-26T14:55:00Z</dcterms:modified>
</cp:coreProperties>
</file>